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1E04" w14:textId="77777777" w:rsidR="00371CAD" w:rsidRPr="00E70975" w:rsidRDefault="00371CAD" w:rsidP="00371CAD">
      <w:pPr>
        <w:jc w:val="center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OŚWIADCZENIE WYKONAWCY</w:t>
      </w:r>
    </w:p>
    <w:p w14:paraId="2FD23D6C" w14:textId="77777777" w:rsidR="00371CAD" w:rsidRPr="00E70975" w:rsidRDefault="00371CAD" w:rsidP="00371CAD">
      <w:pPr>
        <w:jc w:val="both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 r. str. 1)</w:t>
      </w:r>
    </w:p>
    <w:p w14:paraId="2F8B1408" w14:textId="77777777" w:rsidR="00371CAD" w:rsidRPr="00E70975" w:rsidRDefault="00371CAD" w:rsidP="00371CAD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 xml:space="preserve">W związku ze złożeniem Oferty w ramach postępowania </w:t>
      </w:r>
    </w:p>
    <w:p w14:paraId="5203DB54" w14:textId="39B6F01F" w:rsidR="00F05B60" w:rsidRDefault="00F05B60" w:rsidP="444C8D39">
      <w:pPr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</w:pPr>
      <w:r w:rsidRPr="000137F3"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  <w:t>RFP-</w:t>
      </w:r>
      <w:r w:rsidR="00EB3707" w:rsidRPr="00EB3707"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  <w:t>026934 Akcesoria laboratoryjne</w:t>
      </w:r>
    </w:p>
    <w:p w14:paraId="6EB142C8" w14:textId="3D5A733E" w:rsidR="00371CAD" w:rsidRPr="00E70975" w:rsidRDefault="00371CAD" w:rsidP="00371CAD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>oświadczam, że nie jestem:</w:t>
      </w:r>
    </w:p>
    <w:p w14:paraId="215BEAE2" w14:textId="038AD959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E4E917A" w14:textId="2D245F0C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072FEA10" w14:textId="16115283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jednostką dominującą lub jednostką zależną w rozumieniu art. 3 ust. 1 pkt 37 i 39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54331B23" w14:textId="77777777" w:rsidR="00371CAD" w:rsidRPr="00E70975" w:rsidRDefault="00371CAD" w:rsidP="00371CAD">
      <w:pPr>
        <w:ind w:left="284" w:hanging="284"/>
        <w:jc w:val="both"/>
        <w:rPr>
          <w:rFonts w:cstheme="minorHAnsi"/>
          <w:sz w:val="20"/>
          <w:szCs w:val="20"/>
        </w:rPr>
      </w:pPr>
    </w:p>
    <w:p w14:paraId="47A4F7D0" w14:textId="77777777" w:rsidR="00371CAD" w:rsidRPr="00E70975" w:rsidRDefault="00371CAD" w:rsidP="00371CAD">
      <w:pPr>
        <w:ind w:left="284" w:hanging="284"/>
        <w:jc w:val="both"/>
        <w:rPr>
          <w:rFonts w:cstheme="minorHAnsi"/>
          <w:sz w:val="20"/>
          <w:szCs w:val="20"/>
        </w:rPr>
      </w:pPr>
    </w:p>
    <w:p w14:paraId="1EC3C832" w14:textId="7DE7771E" w:rsidR="00371CAD" w:rsidRPr="00E70975" w:rsidRDefault="006608DD" w:rsidP="00371CAD">
      <w:pPr>
        <w:ind w:left="6372" w:firstLine="708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…</w:t>
      </w:r>
      <w:r w:rsidR="00371CAD" w:rsidRPr="00E70975">
        <w:rPr>
          <w:rFonts w:cstheme="minorHAnsi"/>
          <w:sz w:val="20"/>
          <w:szCs w:val="20"/>
        </w:rPr>
        <w:t>………………………………</w:t>
      </w:r>
      <w:r w:rsidR="00E70975">
        <w:rPr>
          <w:rFonts w:cstheme="minorHAnsi"/>
          <w:sz w:val="20"/>
          <w:szCs w:val="20"/>
        </w:rPr>
        <w:t>….</w:t>
      </w:r>
    </w:p>
    <w:p w14:paraId="5F06AD5F" w14:textId="3D9DB50F" w:rsidR="00371CAD" w:rsidRPr="00E70975" w:rsidRDefault="00371CAD" w:rsidP="00371CAD">
      <w:pPr>
        <w:rPr>
          <w:rFonts w:cstheme="minorHAnsi"/>
          <w:i/>
          <w:i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 xml:space="preserve">   </w:t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i/>
          <w:iCs/>
          <w:sz w:val="20"/>
          <w:szCs w:val="20"/>
        </w:rPr>
        <w:t>data, podpis</w:t>
      </w:r>
    </w:p>
    <w:p w14:paraId="455910C3" w14:textId="77777777" w:rsidR="00C227FC" w:rsidRPr="00E70975" w:rsidRDefault="00C227FC">
      <w:pPr>
        <w:rPr>
          <w:rFonts w:cstheme="minorHAnsi"/>
          <w:sz w:val="20"/>
          <w:szCs w:val="20"/>
        </w:rPr>
      </w:pPr>
    </w:p>
    <w:sectPr w:rsidR="00C227FC" w:rsidRPr="00E7097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53592" w14:textId="77777777" w:rsidR="006E377E" w:rsidRDefault="006E377E">
      <w:pPr>
        <w:spacing w:after="0" w:line="240" w:lineRule="auto"/>
      </w:pPr>
      <w:r>
        <w:separator/>
      </w:r>
    </w:p>
  </w:endnote>
  <w:endnote w:type="continuationSeparator" w:id="0">
    <w:p w14:paraId="26D22662" w14:textId="77777777" w:rsidR="006E377E" w:rsidRDefault="006E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FC1CE" w14:paraId="017B61F0" w14:textId="77777777" w:rsidTr="18EFC1CE">
      <w:trPr>
        <w:trHeight w:val="300"/>
      </w:trPr>
      <w:tc>
        <w:tcPr>
          <w:tcW w:w="3020" w:type="dxa"/>
        </w:tcPr>
        <w:p w14:paraId="33BE2FCB" w14:textId="77777777" w:rsidR="00371CAD" w:rsidRDefault="00371CAD" w:rsidP="18EFC1CE">
          <w:pPr>
            <w:pStyle w:val="Nagwek"/>
            <w:ind w:left="-115"/>
          </w:pPr>
        </w:p>
      </w:tc>
      <w:tc>
        <w:tcPr>
          <w:tcW w:w="3020" w:type="dxa"/>
        </w:tcPr>
        <w:p w14:paraId="223C5FEE" w14:textId="77777777" w:rsidR="00371CAD" w:rsidRDefault="00371CAD" w:rsidP="18EFC1CE">
          <w:pPr>
            <w:pStyle w:val="Nagwek"/>
            <w:jc w:val="center"/>
          </w:pPr>
        </w:p>
      </w:tc>
      <w:tc>
        <w:tcPr>
          <w:tcW w:w="3020" w:type="dxa"/>
        </w:tcPr>
        <w:p w14:paraId="0138F77F" w14:textId="77777777" w:rsidR="00371CAD" w:rsidRDefault="00371CAD" w:rsidP="18EFC1CE">
          <w:pPr>
            <w:pStyle w:val="Nagwek"/>
            <w:ind w:right="-115"/>
            <w:jc w:val="right"/>
          </w:pPr>
        </w:p>
      </w:tc>
    </w:tr>
  </w:tbl>
  <w:p w14:paraId="7568DA66" w14:textId="77777777" w:rsidR="00371CAD" w:rsidRDefault="00371CAD" w:rsidP="18EFC1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A5AB9" w14:textId="77777777" w:rsidR="006E377E" w:rsidRDefault="006E377E">
      <w:pPr>
        <w:spacing w:after="0" w:line="240" w:lineRule="auto"/>
      </w:pPr>
      <w:r>
        <w:separator/>
      </w:r>
    </w:p>
  </w:footnote>
  <w:footnote w:type="continuationSeparator" w:id="0">
    <w:p w14:paraId="14EFD762" w14:textId="77777777" w:rsidR="006E377E" w:rsidRDefault="006E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522A" w14:textId="77777777" w:rsidR="00371CAD" w:rsidRDefault="00371CAD">
    <w:pPr>
      <w:pStyle w:val="Nagwek"/>
    </w:pPr>
  </w:p>
  <w:p w14:paraId="706DE6A1" w14:textId="77777777" w:rsidR="00371CAD" w:rsidRDefault="00371CAD">
    <w:pPr>
      <w:pStyle w:val="Nagwek"/>
    </w:pPr>
  </w:p>
  <w:p w14:paraId="4335925E" w14:textId="77777777" w:rsidR="00371CAD" w:rsidRDefault="00371CAD" w:rsidP="004655C2">
    <w:pPr>
      <w:pStyle w:val="Nagwek"/>
      <w:jc w:val="center"/>
    </w:pPr>
    <w:r>
      <w:rPr>
        <w:noProof/>
      </w:rPr>
      <w:drawing>
        <wp:inline distT="0" distB="0" distL="0" distR="0" wp14:anchorId="651AE1E2" wp14:editId="535893E3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3CFEEE" w14:textId="77777777" w:rsidR="00371CAD" w:rsidRDefault="00371CAD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340CE80C" w14:textId="77777777" w:rsidR="00371CAD" w:rsidRDefault="00371CAD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2E3DD1" wp14:editId="47D0E378">
          <wp:extent cx="1962150" cy="65119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196" cy="652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DF72ED" w14:textId="0C28CBC5" w:rsidR="00371CAD" w:rsidRPr="00E70975" w:rsidDel="00E6014E" w:rsidRDefault="00371CAD" w:rsidP="00E70975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>(nazwa Wykonawcy)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15A09"/>
    <w:multiLevelType w:val="hybridMultilevel"/>
    <w:tmpl w:val="94806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C54AE"/>
    <w:multiLevelType w:val="hybridMultilevel"/>
    <w:tmpl w:val="8BC6C704"/>
    <w:lvl w:ilvl="0" w:tplc="24264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244021">
    <w:abstractNumId w:val="0"/>
  </w:num>
  <w:num w:numId="2" w16cid:durableId="158475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AD"/>
    <w:rsid w:val="000137F3"/>
    <w:rsid w:val="00111FB7"/>
    <w:rsid w:val="001F343C"/>
    <w:rsid w:val="001F6F49"/>
    <w:rsid w:val="00203C41"/>
    <w:rsid w:val="00371CAD"/>
    <w:rsid w:val="004D2C71"/>
    <w:rsid w:val="00511278"/>
    <w:rsid w:val="005D26F4"/>
    <w:rsid w:val="00612C5A"/>
    <w:rsid w:val="006608DD"/>
    <w:rsid w:val="006E377E"/>
    <w:rsid w:val="00713ECC"/>
    <w:rsid w:val="00876C13"/>
    <w:rsid w:val="00887C10"/>
    <w:rsid w:val="009D2B40"/>
    <w:rsid w:val="00AD0379"/>
    <w:rsid w:val="00C227FC"/>
    <w:rsid w:val="00D761FE"/>
    <w:rsid w:val="00D947AC"/>
    <w:rsid w:val="00DE3462"/>
    <w:rsid w:val="00E15EF6"/>
    <w:rsid w:val="00E16170"/>
    <w:rsid w:val="00E326F0"/>
    <w:rsid w:val="00E70975"/>
    <w:rsid w:val="00EB3707"/>
    <w:rsid w:val="00EC6B43"/>
    <w:rsid w:val="00F05B60"/>
    <w:rsid w:val="444C8D39"/>
    <w:rsid w:val="56DB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69AC"/>
  <w15:chartTrackingRefBased/>
  <w15:docId w15:val="{99EC9FA1-0AAA-4552-BDCF-9B757CB0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CA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1CA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1CAD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713ECC"/>
    <w:pPr>
      <w:ind w:left="720"/>
      <w:contextualSpacing/>
    </w:pPr>
  </w:style>
  <w:style w:type="paragraph" w:styleId="Poprawka">
    <w:name w:val="Revision"/>
    <w:hidden/>
    <w:uiPriority w:val="99"/>
    <w:semiHidden/>
    <w:rsid w:val="00E1617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DD15FC-8FE2-443F-BFE6-9DA0ACC70D47}"/>
</file>

<file path=customXml/itemProps2.xml><?xml version="1.0" encoding="utf-8"?>
<ds:datastoreItem xmlns:ds="http://schemas.openxmlformats.org/officeDocument/2006/customXml" ds:itemID="{2F75998A-45B2-4841-977C-F7C6B598E3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8E3036-868F-4E5D-837B-A987874DE5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Braksator Kamil</cp:lastModifiedBy>
  <cp:revision>18</cp:revision>
  <dcterms:created xsi:type="dcterms:W3CDTF">2023-10-24T11:37:00Z</dcterms:created>
  <dcterms:modified xsi:type="dcterms:W3CDTF">2025-10-01T12:41:00Z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2023-10-24T11:37:40Z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1ac3eaee-3f37-4167-94af-7c0f5d9992e7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0x010100DACD8CEDC0C9D34790129B4B5C6B2461</vt:lpwstr>
  </property>
  <property fmtid="{D5CDD505-2E9C-101B-9397-08002B2CF9AE}" pid="11" name="docLang">
    <vt:lpwstr>pl</vt:lpwstr>
  </property>
</Properties>
</file>