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32DE1C3" w14:textId="77777777" w:rsidR="00CA2AB0" w:rsidRPr="00CA2AB0" w:rsidRDefault="00CA2AB0" w:rsidP="00CA2AB0">
      <w:pPr>
        <w:jc w:val="center"/>
        <w:rPr>
          <w:b/>
          <w:bCs/>
        </w:rPr>
      </w:pPr>
      <w:r w:rsidRPr="00CA2AB0">
        <w:rPr>
          <w:b/>
          <w:bCs/>
        </w:rPr>
        <w:t>RFP-026642 Odczynniki i inne substancje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A2AB0"/>
    <w:rsid w:val="00D651E1"/>
    <w:rsid w:val="00DD1964"/>
    <w:rsid w:val="00DD1ADB"/>
    <w:rsid w:val="00DD2B30"/>
    <w:rsid w:val="00DE2EAA"/>
    <w:rsid w:val="00E15EF6"/>
    <w:rsid w:val="00E54F5C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54F5C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8FAE-802E-4B65-B46A-F4DC1AB8F168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2025-07-09T11:39:00Z</dcterms:created>
  <dcterms:modified xsi:type="dcterms:W3CDTF">2025-07-09T11:39:00Z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