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4DF95" w14:textId="1BD1EB0E" w:rsidR="00C047F4" w:rsidRPr="00EC602B" w:rsidRDefault="00EC602B" w:rsidP="00C047F4">
      <w:pPr>
        <w:jc w:val="center"/>
        <w:rPr>
          <w:b/>
          <w:bCs/>
          <w:lang w:val="en-US"/>
        </w:rPr>
      </w:pPr>
      <w:r w:rsidRPr="00EC602B">
        <w:rPr>
          <w:b/>
          <w:bCs/>
          <w:lang w:val="en-US"/>
        </w:rPr>
        <w:t>CONTRACTOR STATEMENT</w:t>
      </w:r>
    </w:p>
    <w:p w14:paraId="3A983F5B" w14:textId="60AB08C2" w:rsidR="00C047F4" w:rsidRPr="00EC602B" w:rsidRDefault="00EC602B" w:rsidP="00EC602B">
      <w:pPr>
        <w:jc w:val="both"/>
        <w:rPr>
          <w:b/>
          <w:bCs/>
          <w:lang w:val="en-US"/>
        </w:rPr>
      </w:pPr>
      <w:r w:rsidRPr="0C1276EB">
        <w:rPr>
          <w:b/>
          <w:bCs/>
          <w:lang w:val="en-US"/>
        </w:rPr>
        <w:t xml:space="preserve">about lack of base for exclusion under Art. 7 sec. 1 of the special sanctions law and lack of prohibition referred to in Art. 5 Council Regulations (EU) 2022/576 of 8 April 2022 amending Regulation (EU) No 833/2014 concerning restrictive measures in view of Russia’s actions </w:t>
      </w:r>
      <w:proofErr w:type="spellStart"/>
      <w:r w:rsidRPr="0C1276EB">
        <w:rPr>
          <w:b/>
          <w:bCs/>
          <w:lang w:val="en-US"/>
        </w:rPr>
        <w:t>destabilising</w:t>
      </w:r>
      <w:proofErr w:type="spellEnd"/>
      <w:r w:rsidRPr="0C1276EB">
        <w:rPr>
          <w:b/>
          <w:bCs/>
          <w:lang w:val="en-US"/>
        </w:rPr>
        <w:t xml:space="preserve"> the situation in Ukraine (Official Journal of the European Union no L111)</w:t>
      </w:r>
    </w:p>
    <w:p w14:paraId="30F3DA8C" w14:textId="4367DB9B" w:rsidR="006A1DC1" w:rsidRDefault="2506C0F8" w:rsidP="009645C6">
      <w:pPr>
        <w:spacing w:after="0"/>
        <w:jc w:val="both"/>
        <w:rPr>
          <w:rFonts w:ascii="Calibri" w:eastAsia="Calibri" w:hAnsi="Calibri" w:cs="Calibri"/>
          <w:color w:val="000000" w:themeColor="text1"/>
          <w:lang w:val="en-US"/>
        </w:rPr>
      </w:pPr>
      <w:r w:rsidRPr="2116C2BD">
        <w:rPr>
          <w:rFonts w:ascii="Calibri" w:eastAsia="Calibri" w:hAnsi="Calibri" w:cs="Calibri"/>
          <w:color w:val="000000" w:themeColor="text1"/>
          <w:lang w:val="en-US"/>
        </w:rPr>
        <w:t xml:space="preserve">In response to the Request for proposal No. </w:t>
      </w:r>
      <w:r w:rsidRPr="2116C2BD">
        <w:rPr>
          <w:rFonts w:ascii="Calibri" w:eastAsia="Calibri" w:hAnsi="Calibri" w:cs="Calibri"/>
          <w:b/>
          <w:bCs/>
          <w:color w:val="000000" w:themeColor="text1"/>
          <w:lang w:val="en-GB"/>
        </w:rPr>
        <w:t xml:space="preserve">RFP </w:t>
      </w:r>
      <w:r w:rsidR="004B1471" w:rsidRPr="004B1471">
        <w:rPr>
          <w:rFonts w:ascii="Calibri" w:eastAsia="Calibri" w:hAnsi="Calibri" w:cs="Calibri"/>
          <w:b/>
          <w:bCs/>
          <w:color w:val="000000" w:themeColor="text1"/>
          <w:lang w:val="en-US"/>
        </w:rPr>
        <w:t>026653</w:t>
      </w:r>
      <w:r w:rsidR="004B1471">
        <w:rPr>
          <w:rFonts w:ascii="Calibri" w:eastAsia="Calibri" w:hAnsi="Calibri" w:cs="Calibri"/>
          <w:b/>
          <w:bCs/>
          <w:color w:val="000000" w:themeColor="text1"/>
          <w:lang w:val="en-GB"/>
        </w:rPr>
        <w:t xml:space="preserve"> </w:t>
      </w:r>
      <w:r w:rsidRPr="007115F8">
        <w:rPr>
          <w:rFonts w:ascii="Calibri" w:eastAsia="Calibri" w:hAnsi="Calibri" w:cs="Calibri"/>
          <w:b/>
          <w:bCs/>
          <w:color w:val="000000" w:themeColor="text1"/>
          <w:lang w:val="en-GB"/>
        </w:rPr>
        <w:t xml:space="preserve">– </w:t>
      </w:r>
      <w:r w:rsidR="00341759" w:rsidRPr="00BF3316">
        <w:rPr>
          <w:rFonts w:cstheme="minorHAnsi"/>
          <w:b/>
          <w:bCs/>
          <w:lang w:val="en-US" w:eastAsia="pl-PL"/>
        </w:rPr>
        <w:t>DEVELOPMENT AND VALIDATION OF NEUTRALIZING ANTIBODY ASSAYS FOR THE ASSESSMENT OF ANTI-DRUG ANTIBODY ACTIVITY AGAINST A</w:t>
      </w:r>
      <w:r w:rsidR="00F22C2B">
        <w:rPr>
          <w:rFonts w:cstheme="minorHAnsi"/>
          <w:b/>
          <w:bCs/>
          <w:lang w:val="en-US" w:eastAsia="pl-PL"/>
        </w:rPr>
        <w:t xml:space="preserve"> BIOLOGIC THERAPY</w:t>
      </w:r>
      <w:r w:rsidR="00A42981">
        <w:rPr>
          <w:rFonts w:eastAsia="Calibri" w:cstheme="minorHAnsi"/>
          <w:b/>
          <w:bCs/>
          <w:lang w:val="en-US"/>
        </w:rPr>
        <w:t xml:space="preserve">, </w:t>
      </w:r>
      <w:r w:rsidR="00A42981" w:rsidRPr="00DA25D2">
        <w:rPr>
          <w:sz w:val="24"/>
          <w:szCs w:val="24"/>
          <w:lang w:val="en-US"/>
        </w:rPr>
        <w:t xml:space="preserve">as a tenderer </w:t>
      </w:r>
      <w:r w:rsidR="00A42981" w:rsidRPr="00FA109B">
        <w:rPr>
          <w:rFonts w:ascii="Calibri" w:eastAsia="Calibri" w:hAnsi="Calibri" w:cs="Calibri"/>
          <w:color w:val="000000" w:themeColor="text1"/>
          <w:lang w:val="en-US"/>
        </w:rPr>
        <w:t>declares that I am not:</w:t>
      </w:r>
    </w:p>
    <w:p w14:paraId="085A29B5" w14:textId="0E7F5379" w:rsidR="002F3D21" w:rsidRPr="006A1DC1" w:rsidRDefault="0093510D" w:rsidP="006A1DC1">
      <w:pPr>
        <w:pStyle w:val="Akapitzlist"/>
        <w:numPr>
          <w:ilvl w:val="0"/>
          <w:numId w:val="2"/>
        </w:numPr>
        <w:spacing w:after="0"/>
        <w:jc w:val="both"/>
        <w:rPr>
          <w:lang w:val="en-US"/>
        </w:rPr>
      </w:pPr>
      <w:r w:rsidRPr="006A1DC1">
        <w:rPr>
          <w:lang w:val="en-US"/>
        </w:rPr>
        <w:t xml:space="preserve">a </w:t>
      </w:r>
      <w:r w:rsidR="002F3D21" w:rsidRPr="006A1DC1">
        <w:rPr>
          <w:lang w:val="en-US"/>
        </w:rPr>
        <w:t>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w:t>
      </w:r>
      <w:r w:rsidRPr="006A1DC1">
        <w:rPr>
          <w:lang w:val="en-US"/>
        </w:rPr>
        <w:t xml:space="preserve">Polish </w:t>
      </w:r>
      <w:r w:rsidR="002F3D21" w:rsidRPr="006A1DC1">
        <w:rPr>
          <w:lang w:val="en-US"/>
        </w:rPr>
        <w:t>Journal of Laws</w:t>
      </w:r>
      <w:r w:rsidR="00A36E72" w:rsidRPr="006A1DC1">
        <w:rPr>
          <w:lang w:val="en-US"/>
        </w:rPr>
        <w:t xml:space="preserve"> no </w:t>
      </w:r>
      <w:r w:rsidR="002F3D21" w:rsidRPr="006A1DC1">
        <w:rPr>
          <w:lang w:val="en-US"/>
        </w:rPr>
        <w:t>835</w:t>
      </w:r>
      <w:r w:rsidR="00A36E72" w:rsidRPr="006A1DC1">
        <w:rPr>
          <w:lang w:val="en-US"/>
        </w:rPr>
        <w:t>).</w:t>
      </w:r>
    </w:p>
    <w:p w14:paraId="74423F86" w14:textId="30A60585" w:rsidR="0093510D" w:rsidRPr="0093510D" w:rsidRDefault="0093510D" w:rsidP="0093510D">
      <w:pPr>
        <w:pStyle w:val="Akapitzlist"/>
        <w:numPr>
          <w:ilvl w:val="0"/>
          <w:numId w:val="2"/>
        </w:numPr>
        <w:jc w:val="both"/>
        <w:rPr>
          <w:lang w:val="en-US"/>
        </w:rPr>
      </w:pPr>
      <w:r w:rsidRPr="0093510D">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14:paraId="0CE38D60" w14:textId="0729BEB4" w:rsidR="00C047F4" w:rsidRDefault="0093510D" w:rsidP="00C047F4">
      <w:pPr>
        <w:pStyle w:val="Akapitzlist"/>
        <w:numPr>
          <w:ilvl w:val="0"/>
          <w:numId w:val="2"/>
        </w:numPr>
        <w:jc w:val="both"/>
        <w:rPr>
          <w:lang w:val="en-US"/>
        </w:rPr>
      </w:pPr>
      <w:r w:rsidRPr="000C0FB3">
        <w:rPr>
          <w:lang w:val="en-US"/>
        </w:rPr>
        <w:t xml:space="preserve">a contractor whose parent </w:t>
      </w:r>
      <w:r w:rsidR="006F0985" w:rsidRPr="000C0FB3">
        <w:rPr>
          <w:lang w:val="en-US"/>
        </w:rPr>
        <w:t xml:space="preserve">undertaking </w:t>
      </w:r>
      <w:r w:rsidRPr="000C0FB3">
        <w:rPr>
          <w:lang w:val="en-US"/>
        </w:rPr>
        <w:t>or subsidiary</w:t>
      </w:r>
      <w:r w:rsidR="000C0FB3">
        <w:rPr>
          <w:lang w:val="en-US"/>
        </w:rPr>
        <w:t xml:space="preserve"> entity</w:t>
      </w:r>
      <w:r w:rsidRPr="000C0FB3">
        <w:rPr>
          <w:lang w:val="en-US"/>
        </w:rPr>
        <w:t xml:space="preserve"> within the meaning of Art. 3 sec. 1 point 37 and 39 of the Accounting Act of 29 September 1994 (Polish Journal of Laws no 217, 2105 and 2106) is an entity indicated in the lists specified in Regulation 765/2006 and Regulation 269/2014 or entered on the list or being such a parent </w:t>
      </w:r>
      <w:r w:rsidR="006F0985" w:rsidRPr="000C0FB3">
        <w:rPr>
          <w:lang w:val="en-US"/>
        </w:rPr>
        <w:t>undertaking</w:t>
      </w:r>
      <w:r w:rsidRPr="000C0FB3">
        <w:rPr>
          <w:lang w:val="en-US"/>
        </w:rPr>
        <w:t xml:space="preserve">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no 835).</w:t>
      </w:r>
    </w:p>
    <w:p w14:paraId="727A0AE6" w14:textId="77777777" w:rsidR="00FE1648" w:rsidRDefault="00FE1648" w:rsidP="006A1DC1">
      <w:pPr>
        <w:pStyle w:val="Akapitzlist"/>
        <w:jc w:val="both"/>
        <w:rPr>
          <w:lang w:val="en-US"/>
        </w:rPr>
      </w:pPr>
    </w:p>
    <w:p w14:paraId="073E8927" w14:textId="77777777" w:rsidR="006A1DC1" w:rsidRPr="00BA05D8" w:rsidRDefault="006A1DC1" w:rsidP="006A1DC1">
      <w:pPr>
        <w:pStyle w:val="Akapitzlist"/>
        <w:jc w:val="both"/>
        <w:rPr>
          <w:lang w:val="en-US"/>
        </w:rPr>
      </w:pPr>
    </w:p>
    <w:p w14:paraId="58F5BCDC" w14:textId="10B35559" w:rsidR="00C047F4" w:rsidRDefault="00C047F4" w:rsidP="00C047F4">
      <w:pPr>
        <w:ind w:left="6372" w:firstLine="708"/>
      </w:pPr>
      <w:r>
        <w:t>…………………………………</w:t>
      </w:r>
    </w:p>
    <w:p w14:paraId="520ACDFF" w14:textId="6C507586" w:rsidR="00C047F4" w:rsidRPr="00A36E72" w:rsidRDefault="00C047F4" w:rsidP="00C047F4">
      <w:pPr>
        <w:rPr>
          <w:i/>
          <w:iCs/>
        </w:rPr>
      </w:pPr>
      <w:r>
        <w:t xml:space="preserve">   </w:t>
      </w:r>
      <w:r>
        <w:tab/>
      </w:r>
      <w:r>
        <w:tab/>
      </w:r>
      <w:r>
        <w:tab/>
      </w:r>
      <w:r>
        <w:tab/>
      </w:r>
      <w:r>
        <w:tab/>
      </w:r>
      <w:r>
        <w:tab/>
      </w:r>
      <w:r>
        <w:tab/>
      </w:r>
      <w:r>
        <w:tab/>
      </w:r>
      <w:r>
        <w:tab/>
      </w:r>
      <w:r w:rsidRPr="00A36E72">
        <w:rPr>
          <w:i/>
          <w:iCs/>
        </w:rPr>
        <w:tab/>
      </w:r>
      <w:proofErr w:type="spellStart"/>
      <w:r w:rsidR="00A36E72" w:rsidRPr="00A36E72">
        <w:rPr>
          <w:i/>
          <w:iCs/>
        </w:rPr>
        <w:t>date</w:t>
      </w:r>
      <w:proofErr w:type="spellEnd"/>
      <w:r w:rsidR="00E753F2" w:rsidRPr="00A36E72">
        <w:rPr>
          <w:i/>
          <w:iCs/>
        </w:rPr>
        <w:t xml:space="preserve">, </w:t>
      </w:r>
      <w:proofErr w:type="spellStart"/>
      <w:r w:rsidR="00A36E72" w:rsidRPr="00A36E72">
        <w:rPr>
          <w:i/>
          <w:iCs/>
        </w:rPr>
        <w:t>signature</w:t>
      </w:r>
      <w:proofErr w:type="spellEnd"/>
    </w:p>
    <w:sectPr w:rsidR="00C047F4" w:rsidRPr="00A36E7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4B8EE" w14:textId="77777777" w:rsidR="00274A25" w:rsidRDefault="00274A25" w:rsidP="00C047F4">
      <w:pPr>
        <w:spacing w:after="0" w:line="240" w:lineRule="auto"/>
      </w:pPr>
      <w:r>
        <w:separator/>
      </w:r>
    </w:p>
  </w:endnote>
  <w:endnote w:type="continuationSeparator" w:id="0">
    <w:p w14:paraId="3992A87E" w14:textId="77777777" w:rsidR="00274A25" w:rsidRDefault="00274A25" w:rsidP="00C04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F0DDA" w14:textId="77777777" w:rsidR="00274A25" w:rsidRDefault="00274A25" w:rsidP="00C047F4">
      <w:pPr>
        <w:spacing w:after="0" w:line="240" w:lineRule="auto"/>
      </w:pPr>
      <w:r>
        <w:separator/>
      </w:r>
    </w:p>
  </w:footnote>
  <w:footnote w:type="continuationSeparator" w:id="0">
    <w:p w14:paraId="26DE05E5" w14:textId="77777777" w:rsidR="00274A25" w:rsidRDefault="00274A25" w:rsidP="00C04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F0974" w14:textId="2DE1A4C8" w:rsidR="004655C2" w:rsidRDefault="004655C2">
    <w:pPr>
      <w:pStyle w:val="Nagwek"/>
    </w:pPr>
  </w:p>
  <w:p w14:paraId="0201A855" w14:textId="75DD6E8E" w:rsidR="004655C2" w:rsidRDefault="004655C2">
    <w:pPr>
      <w:pStyle w:val="Nagwek"/>
    </w:pPr>
  </w:p>
  <w:p w14:paraId="4AE7425C" w14:textId="107A724F" w:rsidR="004655C2" w:rsidRDefault="004655C2" w:rsidP="004655C2">
    <w:pPr>
      <w:pStyle w:val="Nagwek"/>
      <w:jc w:val="center"/>
    </w:pPr>
    <w:r>
      <w:rPr>
        <w:noProof/>
      </w:rPr>
      <w:drawing>
        <wp:inline distT="0" distB="0" distL="0" distR="0" wp14:anchorId="447FFA78" wp14:editId="7CB8A927">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2F7C8995" w14:textId="77777777" w:rsidR="004655C2" w:rsidRDefault="00C047F4" w:rsidP="00C047F4">
    <w:pPr>
      <w:spacing w:line="276" w:lineRule="auto"/>
      <w:ind w:right="-3"/>
      <w:rPr>
        <w:sz w:val="20"/>
        <w:szCs w:val="20"/>
      </w:rPr>
    </w:pPr>
    <w:r>
      <w:rPr>
        <w:sz w:val="20"/>
        <w:szCs w:val="20"/>
      </w:rPr>
      <w:t xml:space="preserve">               </w:t>
    </w:r>
  </w:p>
  <w:p w14:paraId="1E8B9D2D" w14:textId="6D198B61" w:rsidR="004655C2" w:rsidRDefault="004655C2" w:rsidP="00C047F4">
    <w:pPr>
      <w:spacing w:line="276" w:lineRule="auto"/>
      <w:ind w:right="-3"/>
      <w:rPr>
        <w:sz w:val="20"/>
        <w:szCs w:val="20"/>
      </w:rPr>
    </w:pPr>
    <w:r>
      <w:rPr>
        <w:noProof/>
      </w:rPr>
      <w:drawing>
        <wp:inline distT="0" distB="0" distL="0" distR="0" wp14:anchorId="080505BF" wp14:editId="43BA2D74">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723900"/>
                  </a:xfrm>
                  <a:prstGeom prst="rect">
                    <a:avLst/>
                  </a:prstGeom>
                  <a:noFill/>
                </pic:spPr>
              </pic:pic>
            </a:graphicData>
          </a:graphic>
        </wp:inline>
      </w:drawing>
    </w:r>
  </w:p>
  <w:p w14:paraId="7924E13A" w14:textId="71167FBE" w:rsidR="00C047F4" w:rsidRPr="00930A0B" w:rsidRDefault="00C047F4" w:rsidP="00C047F4">
    <w:pPr>
      <w:spacing w:line="276" w:lineRule="auto"/>
      <w:ind w:right="-3"/>
      <w:rPr>
        <w:b/>
        <w:sz w:val="20"/>
        <w:szCs w:val="20"/>
      </w:rPr>
    </w:pPr>
    <w:r>
      <w:rPr>
        <w:sz w:val="20"/>
        <w:szCs w:val="20"/>
      </w:rPr>
      <w:t xml:space="preserve"> </w:t>
    </w:r>
    <w:r w:rsidRPr="00930A0B">
      <w:rPr>
        <w:sz w:val="20"/>
        <w:szCs w:val="20"/>
      </w:rPr>
      <w:t>(</w:t>
    </w:r>
    <w:proofErr w:type="spellStart"/>
    <w:r w:rsidR="00EC602B">
      <w:rPr>
        <w:sz w:val="20"/>
        <w:szCs w:val="20"/>
      </w:rPr>
      <w:t>Entity</w:t>
    </w:r>
    <w:proofErr w:type="spellEnd"/>
    <w:r w:rsidR="00EC602B">
      <w:rPr>
        <w:sz w:val="20"/>
        <w:szCs w:val="20"/>
      </w:rPr>
      <w:t xml:space="preserve"> </w:t>
    </w:r>
    <w:proofErr w:type="spellStart"/>
    <w:r w:rsidR="00EC602B">
      <w:rPr>
        <w:sz w:val="20"/>
        <w:szCs w:val="20"/>
      </w:rPr>
      <w:t>name</w:t>
    </w:r>
    <w:proofErr w:type="spellEnd"/>
    <w:r w:rsidRPr="00930A0B">
      <w:rPr>
        <w:sz w:val="20"/>
        <w:szCs w:val="20"/>
      </w:rPr>
      <w:t xml:space="preserve">)                                </w:t>
    </w:r>
    <w:r w:rsidRPr="00930A0B">
      <w:rPr>
        <w:b/>
        <w:sz w:val="20"/>
        <w:szCs w:val="20"/>
      </w:rPr>
      <w:t xml:space="preserve">                  </w:t>
    </w:r>
  </w:p>
  <w:p w14:paraId="7F4E47C9" w14:textId="77777777" w:rsidR="00C047F4" w:rsidRDefault="00C047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5A8"/>
    <w:multiLevelType w:val="hybridMultilevel"/>
    <w:tmpl w:val="C8145694"/>
    <w:lvl w:ilvl="0" w:tplc="DAB84D46">
      <w:start w:val="1"/>
      <w:numFmt w:val="decimal"/>
      <w:lvlText w:val="%1."/>
      <w:lvlJc w:val="left"/>
      <w:pPr>
        <w:ind w:left="720" w:hanging="360"/>
      </w:pPr>
      <w:rPr>
        <w:rFonts w:ascii="Consolas" w:eastAsiaTheme="minorHAnsi" w:hAnsi="Consola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871738"/>
    <w:multiLevelType w:val="hybridMultilevel"/>
    <w:tmpl w:val="EFAC5B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4153430">
    <w:abstractNumId w:val="0"/>
  </w:num>
  <w:num w:numId="2" w16cid:durableId="737902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F4"/>
    <w:rsid w:val="00013494"/>
    <w:rsid w:val="000870D1"/>
    <w:rsid w:val="000C0FB3"/>
    <w:rsid w:val="001C6B77"/>
    <w:rsid w:val="00274A25"/>
    <w:rsid w:val="002F3D21"/>
    <w:rsid w:val="00341759"/>
    <w:rsid w:val="0040446D"/>
    <w:rsid w:val="00404B48"/>
    <w:rsid w:val="004655C2"/>
    <w:rsid w:val="004B1471"/>
    <w:rsid w:val="004B5F81"/>
    <w:rsid w:val="0054090C"/>
    <w:rsid w:val="00600038"/>
    <w:rsid w:val="006A1DC1"/>
    <w:rsid w:val="006F0985"/>
    <w:rsid w:val="006F3D78"/>
    <w:rsid w:val="007115F8"/>
    <w:rsid w:val="00713D77"/>
    <w:rsid w:val="007A3BB6"/>
    <w:rsid w:val="007B6369"/>
    <w:rsid w:val="00820F61"/>
    <w:rsid w:val="008645F1"/>
    <w:rsid w:val="0089110C"/>
    <w:rsid w:val="0093510D"/>
    <w:rsid w:val="009645C6"/>
    <w:rsid w:val="00A36E72"/>
    <w:rsid w:val="00A41AFE"/>
    <w:rsid w:val="00A42981"/>
    <w:rsid w:val="00BA05D8"/>
    <w:rsid w:val="00BF3316"/>
    <w:rsid w:val="00C047F4"/>
    <w:rsid w:val="00C62BDE"/>
    <w:rsid w:val="00D90B09"/>
    <w:rsid w:val="00DA11C0"/>
    <w:rsid w:val="00E2426F"/>
    <w:rsid w:val="00E67ECA"/>
    <w:rsid w:val="00E753F2"/>
    <w:rsid w:val="00E875DA"/>
    <w:rsid w:val="00EC602B"/>
    <w:rsid w:val="00F22C2B"/>
    <w:rsid w:val="00F23EE9"/>
    <w:rsid w:val="00F371DD"/>
    <w:rsid w:val="00FE1648"/>
    <w:rsid w:val="0C1276EB"/>
    <w:rsid w:val="2116C2BD"/>
    <w:rsid w:val="2506C0F8"/>
    <w:rsid w:val="26A7609D"/>
    <w:rsid w:val="7B38F486"/>
    <w:rsid w:val="7C47AE96"/>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65C5"/>
  <w15:chartTrackingRefBased/>
  <w15:docId w15:val="{F1D78B5A-E8AB-4C42-98E4-A06859C4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047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47F4"/>
  </w:style>
  <w:style w:type="paragraph" w:styleId="Stopka">
    <w:name w:val="footer"/>
    <w:basedOn w:val="Normalny"/>
    <w:link w:val="StopkaZnak"/>
    <w:uiPriority w:val="99"/>
    <w:unhideWhenUsed/>
    <w:rsid w:val="00C047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47F4"/>
  </w:style>
  <w:style w:type="character" w:customStyle="1" w:styleId="markedcontent">
    <w:name w:val="markedcontent"/>
    <w:basedOn w:val="Domylnaczcionkaakapitu"/>
    <w:rsid w:val="00EC602B"/>
  </w:style>
  <w:style w:type="paragraph" w:styleId="HTML-wstpniesformatowany">
    <w:name w:val="HTML Preformatted"/>
    <w:basedOn w:val="Normalny"/>
    <w:link w:val="HTML-wstpniesformatowanyZnak"/>
    <w:uiPriority w:val="99"/>
    <w:semiHidden/>
    <w:unhideWhenUsed/>
    <w:rsid w:val="002F3D21"/>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2F3D21"/>
    <w:rPr>
      <w:rFonts w:ascii="Consolas" w:hAnsi="Consolas"/>
      <w:sz w:val="20"/>
      <w:szCs w:val="20"/>
    </w:rPr>
  </w:style>
  <w:style w:type="paragraph" w:styleId="Akapitzlist">
    <w:name w:val="List Paragraph"/>
    <w:basedOn w:val="Normalny"/>
    <w:uiPriority w:val="34"/>
    <w:qFormat/>
    <w:rsid w:val="00A36E72"/>
    <w:pPr>
      <w:ind w:left="720"/>
      <w:contextualSpacing/>
    </w:pPr>
  </w:style>
  <w:style w:type="character" w:customStyle="1" w:styleId="y2iqfc">
    <w:name w:val="y2iqfc"/>
    <w:basedOn w:val="Domylnaczcionkaakapitu"/>
    <w:rsid w:val="0093510D"/>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671006">
      <w:bodyDiv w:val="1"/>
      <w:marLeft w:val="0"/>
      <w:marRight w:val="0"/>
      <w:marTop w:val="0"/>
      <w:marBottom w:val="0"/>
      <w:divBdr>
        <w:top w:val="none" w:sz="0" w:space="0" w:color="auto"/>
        <w:left w:val="none" w:sz="0" w:space="0" w:color="auto"/>
        <w:bottom w:val="none" w:sz="0" w:space="0" w:color="auto"/>
        <w:right w:val="none" w:sz="0" w:space="0" w:color="auto"/>
      </w:divBdr>
      <w:divsChild>
        <w:div w:id="749304525">
          <w:marLeft w:val="0"/>
          <w:marRight w:val="0"/>
          <w:marTop w:val="0"/>
          <w:marBottom w:val="0"/>
          <w:divBdr>
            <w:top w:val="none" w:sz="0" w:space="0" w:color="auto"/>
            <w:left w:val="none" w:sz="0" w:space="0" w:color="auto"/>
            <w:bottom w:val="none" w:sz="0" w:space="0" w:color="auto"/>
            <w:right w:val="none" w:sz="0" w:space="0" w:color="auto"/>
          </w:divBdr>
        </w:div>
      </w:divsChild>
    </w:div>
    <w:div w:id="1245140458">
      <w:bodyDiv w:val="1"/>
      <w:marLeft w:val="0"/>
      <w:marRight w:val="0"/>
      <w:marTop w:val="0"/>
      <w:marBottom w:val="0"/>
      <w:divBdr>
        <w:top w:val="none" w:sz="0" w:space="0" w:color="auto"/>
        <w:left w:val="none" w:sz="0" w:space="0" w:color="auto"/>
        <w:bottom w:val="none" w:sz="0" w:space="0" w:color="auto"/>
        <w:right w:val="none" w:sz="0" w:space="0" w:color="auto"/>
      </w:divBdr>
    </w:div>
    <w:div w:id="1533498156">
      <w:bodyDiv w:val="1"/>
      <w:marLeft w:val="0"/>
      <w:marRight w:val="0"/>
      <w:marTop w:val="0"/>
      <w:marBottom w:val="0"/>
      <w:divBdr>
        <w:top w:val="none" w:sz="0" w:space="0" w:color="auto"/>
        <w:left w:val="none" w:sz="0" w:space="0" w:color="auto"/>
        <w:bottom w:val="none" w:sz="0" w:space="0" w:color="auto"/>
        <w:right w:val="none" w:sz="0" w:space="0" w:color="auto"/>
      </w:divBdr>
    </w:div>
    <w:div w:id="1963415063">
      <w:bodyDiv w:val="1"/>
      <w:marLeft w:val="0"/>
      <w:marRight w:val="0"/>
      <w:marTop w:val="0"/>
      <w:marBottom w:val="0"/>
      <w:divBdr>
        <w:top w:val="none" w:sz="0" w:space="0" w:color="auto"/>
        <w:left w:val="none" w:sz="0" w:space="0" w:color="auto"/>
        <w:bottom w:val="none" w:sz="0" w:space="0" w:color="auto"/>
        <w:right w:val="none" w:sz="0" w:space="0" w:color="auto"/>
      </w:divBdr>
      <w:divsChild>
        <w:div w:id="1230729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ACD8CEDC0C9D34790129B4B5C6B2461" ma:contentTypeVersion="4" ma:contentTypeDescription="Utwórz nowy dokument." ma:contentTypeScope="" ma:versionID="3fb92460a39d6eb345222f7fafbd7a50">
  <xsd:schema xmlns:xsd="http://www.w3.org/2001/XMLSchema" xmlns:xs="http://www.w3.org/2001/XMLSchema" xmlns:p="http://schemas.microsoft.com/office/2006/metadata/properties" xmlns:ns2="05c80a6a-015e-46f6-b7f9-96ce72795e6d" targetNamespace="http://schemas.microsoft.com/office/2006/metadata/properties" ma:root="true" ma:fieldsID="28a70e62500145c5300e70e1045abb93" ns2:_="">
    <xsd:import namespace="05c80a6a-015e-46f6-b7f9-96ce72795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0a6a-015e-46f6-b7f9-96ce7279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BF160-F98F-4BA9-A67C-B8484DC95E2A}">
  <ds:schemaRefs>
    <ds:schemaRef ds:uri="05c80a6a-015e-46f6-b7f9-96ce72795e6d"/>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7425D16-C5E8-42FD-B069-50676B42E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0a6a-015e-46f6-b7f9-96ce72795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7DBAC9-B305-41BB-BE6A-64CEB0E3C3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338</Words>
  <Characters>2030</Characters>
  <Application>Microsoft Office Word</Application>
  <DocSecurity>0</DocSecurity>
  <Lines>16</Lines>
  <Paragraphs>4</Paragraphs>
  <ScaleCrop>false</ScaleCrop>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Zawaluk</dc:creator>
  <cp:keywords/>
  <dc:description/>
  <cp:lastModifiedBy>Jeleń-Krzyżaniak Sabina</cp:lastModifiedBy>
  <cp:revision>13</cp:revision>
  <dcterms:created xsi:type="dcterms:W3CDTF">2024-10-25T13:57:00Z</dcterms:created>
  <dcterms:modified xsi:type="dcterms:W3CDTF">2025-07-03T06:51:00Z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0x010100DACD8CEDC0C9D34790129B4B5C6B2461</vt:lpwstr>
  </property>
  <property fmtid="{D5CDD505-2E9C-101B-9397-08002B2CF9AE}" pid="3" name="MSIP_Label_5a7f7de2-39e1-4ccd-ab60-f1ccab350988_Enabled">
    <vt:lpwstr>true</vt:lpwstr>
  </property>
  <property fmtid="{D5CDD505-2E9C-101B-9397-08002B2CF9AE}" pid="4" name="MSIP_Label_5a7f7de2-39e1-4ccd-ab60-f1ccab350988_SetDate">
    <vt:lpwstr>2022-11-07T09:24:04Z</vt:lpwstr>
  </property>
  <property fmtid="{D5CDD505-2E9C-101B-9397-08002B2CF9AE}" pid="5" name="MSIP_Label_5a7f7de2-39e1-4ccd-ab60-f1ccab350988_Method">
    <vt:lpwstr>Privileged</vt:lpwstr>
  </property>
  <property fmtid="{D5CDD505-2E9C-101B-9397-08002B2CF9AE}" pid="6" name="MSIP_Label_5a7f7de2-39e1-4ccd-ab60-f1ccab350988_Name">
    <vt:lpwstr>5a7f7de2-39e1-4ccd-ab60-f1ccab350988</vt:lpwstr>
  </property>
  <property fmtid="{D5CDD505-2E9C-101B-9397-08002B2CF9AE}" pid="7" name="MSIP_Label_5a7f7de2-39e1-4ccd-ab60-f1ccab350988_SiteId">
    <vt:lpwstr>282d28bf-15d4-4dc3-a2fe-58e7aced48e7</vt:lpwstr>
  </property>
  <property fmtid="{D5CDD505-2E9C-101B-9397-08002B2CF9AE}" pid="8" name="MSIP_Label_5a7f7de2-39e1-4ccd-ab60-f1ccab350988_ActionId">
    <vt:lpwstr>1633652d-6a49-4ffb-bd3e-e247c1f3dd04</vt:lpwstr>
  </property>
  <property fmtid="{D5CDD505-2E9C-101B-9397-08002B2CF9AE}" pid="9" name="MSIP_Label_5a7f7de2-39e1-4ccd-ab60-f1ccab350988_ContentBits">
    <vt:lpwstr>0</vt:lpwstr>
  </property>
  <property fmtid="{D5CDD505-2E9C-101B-9397-08002B2CF9AE}" pid="10" name="MediaServiceImageTags">
    <vt:lpwstr/>
  </property>
  <property fmtid="{D5CDD505-2E9C-101B-9397-08002B2CF9AE}" pid="11" name="Order">
    <vt:r8>166300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