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0E3C64FC" w14:textId="729B1756" w:rsidR="00CF7470" w:rsidRDefault="00CF7470" w:rsidP="310F6239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="00403BA9">
        <w:rPr>
          <w:rFonts w:eastAsia="Times New Roman"/>
          <w:b/>
          <w:bCs/>
          <w:color w:val="000000" w:themeColor="text1"/>
          <w:kern w:val="36"/>
          <w:lang w:eastAsia="pl-PL"/>
        </w:rPr>
        <w:t>026546 Kolumny chromatograficzne i akcesoria</w:t>
      </w:r>
    </w:p>
    <w:p w14:paraId="6B6E34B1" w14:textId="6C8A3C68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57929DE" w14:textId="3F912419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7CEA1668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12F" w14:textId="77777777" w:rsidR="00E07AA7" w:rsidRDefault="00E07AA7">
      <w:pPr>
        <w:spacing w:after="0" w:line="240" w:lineRule="auto"/>
      </w:pPr>
      <w:r>
        <w:separator/>
      </w:r>
    </w:p>
  </w:endnote>
  <w:endnote w:type="continuationSeparator" w:id="0">
    <w:p w14:paraId="47EE7373" w14:textId="77777777" w:rsidR="00E07AA7" w:rsidRDefault="00E0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37A" w14:textId="77777777" w:rsidR="00E07AA7" w:rsidRDefault="00E07AA7">
      <w:pPr>
        <w:spacing w:after="0" w:line="240" w:lineRule="auto"/>
      </w:pPr>
      <w:r>
        <w:separator/>
      </w:r>
    </w:p>
  </w:footnote>
  <w:footnote w:type="continuationSeparator" w:id="0">
    <w:p w14:paraId="1F8415EA" w14:textId="77777777" w:rsidR="00E07AA7" w:rsidRDefault="00E0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403BA9"/>
    <w:rsid w:val="00475630"/>
    <w:rsid w:val="005478B2"/>
    <w:rsid w:val="00554E4A"/>
    <w:rsid w:val="005D26F4"/>
    <w:rsid w:val="00660697"/>
    <w:rsid w:val="00666603"/>
    <w:rsid w:val="007779D2"/>
    <w:rsid w:val="00812F76"/>
    <w:rsid w:val="009F5B5C"/>
    <w:rsid w:val="00B1723A"/>
    <w:rsid w:val="00BD100C"/>
    <w:rsid w:val="00C227FC"/>
    <w:rsid w:val="00C4098F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Props1.xml><?xml version="1.0" encoding="utf-8"?>
<ds:datastoreItem xmlns:ds="http://schemas.openxmlformats.org/officeDocument/2006/customXml" ds:itemID="{6A036D91-C8AE-4856-A788-30447C9CE2FD}"/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2</cp:revision>
  <dcterms:created xsi:type="dcterms:W3CDTF">2025-05-26T12:46:00Z</dcterms:created>
  <dcterms:modified xsi:type="dcterms:W3CDTF">2025-05-26T12:46:00Z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</Properties>
</file>